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04" w:rsidRPr="001624E2" w:rsidRDefault="0084003C" w:rsidP="005D7FA4">
      <w:pPr>
        <w:rPr>
          <w:b/>
        </w:rPr>
      </w:pPr>
      <w:r w:rsidRPr="001624E2">
        <w:rPr>
          <w:b/>
        </w:rPr>
        <w:t>EMERGING MOLECULAR MECHANISMS OF PULMONARY ARTERIAL HYPERTENSION: ARE WE CLOSER TO A CURE?</w:t>
      </w:r>
    </w:p>
    <w:p w:rsidR="0084003C" w:rsidRPr="0084003C" w:rsidRDefault="005D7FA4" w:rsidP="0084003C">
      <w:pPr>
        <w:rPr>
          <w:b/>
          <w:u w:val="single"/>
        </w:rPr>
      </w:pPr>
      <w:r w:rsidRPr="0084003C">
        <w:rPr>
          <w:b/>
          <w:u w:val="single"/>
        </w:rPr>
        <w:t>D</w:t>
      </w:r>
      <w:r w:rsidR="0084003C" w:rsidRPr="0084003C">
        <w:rPr>
          <w:b/>
          <w:u w:val="single"/>
        </w:rPr>
        <w:t>.</w:t>
      </w:r>
      <w:r w:rsidRPr="0084003C">
        <w:rPr>
          <w:b/>
          <w:u w:val="single"/>
        </w:rPr>
        <w:t>J. Stewart</w:t>
      </w:r>
    </w:p>
    <w:p w:rsidR="005D7FA4" w:rsidRDefault="0084003C" w:rsidP="005D7FA4">
      <w:r>
        <w:t>T</w:t>
      </w:r>
      <w:r w:rsidR="001624E2">
        <w:t xml:space="preserve">he </w:t>
      </w:r>
      <w:r w:rsidR="005D7FA4">
        <w:t>Ottawa H</w:t>
      </w:r>
      <w:r w:rsidR="001624E2">
        <w:t>ospital Research Institute and t</w:t>
      </w:r>
      <w:r w:rsidR="005D7FA4">
        <w:t>he University of Ottawa</w:t>
      </w:r>
      <w:r w:rsidR="004C7F8D">
        <w:t>, ON, Canada</w:t>
      </w:r>
    </w:p>
    <w:p w:rsidR="005D7FA4" w:rsidRDefault="005D7FA4" w:rsidP="0084003C">
      <w:pPr>
        <w:jc w:val="both"/>
      </w:pPr>
    </w:p>
    <w:p w:rsidR="005D7FA4" w:rsidRDefault="005D7FA4" w:rsidP="0084003C">
      <w:pPr>
        <w:jc w:val="both"/>
      </w:pPr>
      <w:r>
        <w:t xml:space="preserve">Pulmonary arterial hypertension (PAH) is a devastating disease that affects people of all ages, but particularly young women, and is a progressive and often lethal disease.  Despite many recent therapeutic advances, most patients ultimately progress and the prognosis remains poor with a mean survival of only 3-5 years after diagnosis. </w:t>
      </w:r>
      <w:r w:rsidR="006714EC">
        <w:t>Increasingly, evidence is pointing to endothelial cell (EC) apoptosis as a critical trigg</w:t>
      </w:r>
      <w:r w:rsidR="00487011">
        <w:t xml:space="preserve">er in the pathogenesis of PAH. </w:t>
      </w:r>
      <w:r w:rsidR="006714EC">
        <w:t xml:space="preserve">Loss-of-function </w:t>
      </w:r>
      <w:r w:rsidR="00A16438">
        <w:t>mutations in the</w:t>
      </w:r>
      <w:r w:rsidR="007439CD">
        <w:t xml:space="preserve"> bone morphogenetic </w:t>
      </w:r>
      <w:r w:rsidR="00A16438">
        <w:t>protein receptor 2 (</w:t>
      </w:r>
      <w:r w:rsidR="00A16438" w:rsidRPr="00A16438">
        <w:rPr>
          <w:i/>
        </w:rPr>
        <w:t>Bmpr2</w:t>
      </w:r>
      <w:r w:rsidR="00A16438">
        <w:t>) gene</w:t>
      </w:r>
      <w:r w:rsidR="00487011">
        <w:t>s</w:t>
      </w:r>
      <w:r w:rsidR="00A16438">
        <w:t xml:space="preserve"> </w:t>
      </w:r>
      <w:r w:rsidR="006714EC">
        <w:t>have been linked</w:t>
      </w:r>
      <w:r w:rsidR="00A16438">
        <w:t xml:space="preserve"> with familial PAH</w:t>
      </w:r>
      <w:r w:rsidR="006714EC">
        <w:t xml:space="preserve">, </w:t>
      </w:r>
      <w:r w:rsidR="003C01D0">
        <w:t>and this receptor has been recently shown to mediate EC survival signaling</w:t>
      </w:r>
      <w:r w:rsidR="00A16438">
        <w:t xml:space="preserve">. </w:t>
      </w:r>
      <w:r w:rsidR="003C01D0">
        <w:t>As well,</w:t>
      </w:r>
      <w:r w:rsidR="00A16438">
        <w:t xml:space="preserve"> inhibition of the VEGF receptor 2 </w:t>
      </w:r>
      <w:r w:rsidR="003C01D0">
        <w:t xml:space="preserve">with SU5416 </w:t>
      </w:r>
      <w:r w:rsidR="00A16438">
        <w:t>coupled w</w:t>
      </w:r>
      <w:bookmarkStart w:id="0" w:name="_GoBack"/>
      <w:bookmarkEnd w:id="0"/>
      <w:r w:rsidR="00A16438">
        <w:t xml:space="preserve">ith hypoxia exposure </w:t>
      </w:r>
      <w:r w:rsidR="005449C8">
        <w:t>results</w:t>
      </w:r>
      <w:r w:rsidR="00A16438">
        <w:t xml:space="preserve"> in widesp</w:t>
      </w:r>
      <w:r w:rsidR="006714EC">
        <w:t xml:space="preserve">read EC apoptosis </w:t>
      </w:r>
      <w:r w:rsidR="003C01D0">
        <w:t>producing</w:t>
      </w:r>
      <w:r w:rsidR="00A16438">
        <w:t xml:space="preserve"> a severe and progressive form of PAH exhibiting pathological lesions characteristic of the clinical disease</w:t>
      </w:r>
      <w:r w:rsidR="003C01D0">
        <w:t>.</w:t>
      </w:r>
      <w:r w:rsidR="005449C8">
        <w:t xml:space="preserve"> We tested </w:t>
      </w:r>
      <w:r w:rsidR="00537FEF">
        <w:t>whether EC apoptosis is suff</w:t>
      </w:r>
      <w:r w:rsidR="00452625">
        <w:t>icient to induce PAH and comple</w:t>
      </w:r>
      <w:r w:rsidR="00537FEF">
        <w:t xml:space="preserve">x </w:t>
      </w:r>
      <w:r w:rsidR="005A251F">
        <w:t xml:space="preserve">lung </w:t>
      </w:r>
      <w:r w:rsidR="00537FEF">
        <w:t xml:space="preserve">vascular remodelling </w:t>
      </w:r>
      <w:r w:rsidR="00452625">
        <w:t>by creating</w:t>
      </w:r>
      <w:r w:rsidR="00537FEF">
        <w:t xml:space="preserve"> a transgenic mouse model overexpressing</w:t>
      </w:r>
      <w:r w:rsidR="00452625">
        <w:t xml:space="preserve"> an artificial Fas-inducing apoptosis (FIA) transgene under the control of an endothelial-specific promoter</w:t>
      </w:r>
      <w:r w:rsidR="005A251F">
        <w:t xml:space="preserve">, activated by a small molecule </w:t>
      </w:r>
      <w:proofErr w:type="spellStart"/>
      <w:r w:rsidR="005A251F">
        <w:t>dimerizi</w:t>
      </w:r>
      <w:r w:rsidR="00DB4982">
        <w:t>ng</w:t>
      </w:r>
      <w:proofErr w:type="spellEnd"/>
      <w:r w:rsidR="00DB4982">
        <w:t xml:space="preserve"> agent. Indeed, t</w:t>
      </w:r>
      <w:r w:rsidR="005A251F">
        <w:t>his endothelial FIA (EFIA) model exhibited dose-dependent increased in right ventricular systolic pressure (RVSP) i</w:t>
      </w:r>
      <w:r w:rsidR="000A1494">
        <w:t xml:space="preserve">n response to the </w:t>
      </w:r>
      <w:proofErr w:type="spellStart"/>
      <w:r w:rsidR="000A1494">
        <w:t>dimerizing</w:t>
      </w:r>
      <w:proofErr w:type="spellEnd"/>
      <w:r w:rsidR="000A1494">
        <w:t xml:space="preserve"> ag</w:t>
      </w:r>
      <w:r w:rsidR="005A251F">
        <w:t>e</w:t>
      </w:r>
      <w:r w:rsidR="000A1494">
        <w:t>n</w:t>
      </w:r>
      <w:r w:rsidR="005A251F">
        <w:t>t</w:t>
      </w:r>
      <w:r w:rsidR="000A1494">
        <w:t>, as well as highly proliferative lesions tightly associa</w:t>
      </w:r>
      <w:r w:rsidR="00DB4982">
        <w:t>ted with small lung arterioles. As well, proteomic analysis of blood outgrowth ECs from patients with BMPR2 mutati</w:t>
      </w:r>
      <w:r w:rsidR="00FB57C5">
        <w:t>o</w:t>
      </w:r>
      <w:r w:rsidR="00DB4982">
        <w:t>n</w:t>
      </w:r>
      <w:r w:rsidR="00FB57C5">
        <w:t>s</w:t>
      </w:r>
      <w:r w:rsidR="00DB4982">
        <w:t xml:space="preserve"> and PAH, compared to control cells revealed the differential expression of a number of proteins involved in the regulation of EC growth and surviva</w:t>
      </w:r>
      <w:r w:rsidR="00FB57C5">
        <w:t xml:space="preserve">l, which may provide novel </w:t>
      </w:r>
      <w:r w:rsidR="00F44676">
        <w:t>targets</w:t>
      </w:r>
      <w:r w:rsidR="00DB4982">
        <w:t xml:space="preserve"> for therapeutic interventions.</w:t>
      </w:r>
    </w:p>
    <w:p w:rsidR="005D7FA4" w:rsidRDefault="005D7FA4" w:rsidP="0084003C">
      <w:pPr>
        <w:jc w:val="both"/>
      </w:pPr>
    </w:p>
    <w:p w:rsidR="005D7FA4" w:rsidRDefault="005D7FA4" w:rsidP="005D7FA4"/>
    <w:sectPr w:rsidR="005D7FA4" w:rsidSect="00487011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11" w:rsidRDefault="00487011" w:rsidP="00487011">
      <w:r>
        <w:separator/>
      </w:r>
    </w:p>
  </w:endnote>
  <w:endnote w:type="continuationSeparator" w:id="0">
    <w:p w:rsidR="00487011" w:rsidRDefault="00487011" w:rsidP="0048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11" w:rsidRDefault="00487011" w:rsidP="00487011">
      <w:r>
        <w:separator/>
      </w:r>
    </w:p>
  </w:footnote>
  <w:footnote w:type="continuationSeparator" w:id="0">
    <w:p w:rsidR="00487011" w:rsidRDefault="00487011" w:rsidP="0048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1" w:rsidRDefault="00487011" w:rsidP="00487011">
    <w:pPr>
      <w:pStyle w:val="Header"/>
    </w:pPr>
    <w:r>
      <w:t>3116</w:t>
    </w:r>
  </w:p>
  <w:p w:rsidR="00487011" w:rsidRDefault="00487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4"/>
    <w:rsid w:val="000A1494"/>
    <w:rsid w:val="000A1846"/>
    <w:rsid w:val="001624E2"/>
    <w:rsid w:val="003C01D0"/>
    <w:rsid w:val="00452625"/>
    <w:rsid w:val="00455804"/>
    <w:rsid w:val="00487011"/>
    <w:rsid w:val="004C7F8D"/>
    <w:rsid w:val="00537FEF"/>
    <w:rsid w:val="005449C8"/>
    <w:rsid w:val="005A251F"/>
    <w:rsid w:val="005D7FA4"/>
    <w:rsid w:val="0060681E"/>
    <w:rsid w:val="006714EC"/>
    <w:rsid w:val="00685687"/>
    <w:rsid w:val="006E370B"/>
    <w:rsid w:val="007439CD"/>
    <w:rsid w:val="0084003C"/>
    <w:rsid w:val="00A16438"/>
    <w:rsid w:val="00CE2CDA"/>
    <w:rsid w:val="00D665C5"/>
    <w:rsid w:val="00DB4982"/>
    <w:rsid w:val="00F44676"/>
    <w:rsid w:val="00FB57C5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0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01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7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01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1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0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01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7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01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1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6D96638E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Duncan</dc:creator>
  <cp:lastModifiedBy>Target</cp:lastModifiedBy>
  <cp:revision>3</cp:revision>
  <cp:lastPrinted>2012-04-22T09:47:00Z</cp:lastPrinted>
  <dcterms:created xsi:type="dcterms:W3CDTF">2012-04-22T09:42:00Z</dcterms:created>
  <dcterms:modified xsi:type="dcterms:W3CDTF">2012-04-22T09:48:00Z</dcterms:modified>
</cp:coreProperties>
</file>